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14" w:lineRule="atLeast"/>
        <w:ind w:left="0" w:right="0"/>
        <w:jc w:val="center"/>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kern w:val="2"/>
          <w:sz w:val="40"/>
          <w:szCs w:val="40"/>
          <w:lang w:val="en-US" w:eastAsia="zh-CN" w:bidi="ar-SA"/>
        </w:rPr>
        <w:t>沿河长征村镇银行有限责任公司关于银行函证业务集中处理有关事项的公示</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2" w:firstLineChars="200"/>
        <w:jc w:val="both"/>
        <w:textAlignment w:val="auto"/>
        <w:rPr>
          <w:rFonts w:hint="default" w:ascii="Times New Roman" w:hAnsi="Times New Roman" w:eastAsia="仿宋_GB2312" w:cs="Times New Roman"/>
          <w:b/>
          <w:bCs/>
          <w:color w:val="auto"/>
          <w:sz w:val="30"/>
          <w:szCs w:val="30"/>
          <w:lang w:val="en-US" w:eastAsia="zh-CN"/>
        </w:rPr>
      </w:pPr>
      <w:r>
        <w:rPr>
          <w:rFonts w:hint="eastAsia" w:ascii="Times New Roman" w:hAnsi="Times New Roman" w:eastAsia="仿宋_GB2312" w:cs="Times New Roman"/>
          <w:b/>
          <w:bCs/>
          <w:color w:val="auto"/>
          <w:sz w:val="30"/>
          <w:szCs w:val="30"/>
          <w:lang w:val="en-US" w:eastAsia="zh-CN"/>
        </w:rPr>
        <w:t>一、业务范围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Verdana" w:hAnsi="Verdana" w:cs="Verdana"/>
          <w:i w:val="0"/>
          <w:iCs w:val="0"/>
          <w:caps w:val="0"/>
          <w:color w:val="4C4C4C"/>
          <w:spacing w:val="0"/>
          <w:sz w:val="30"/>
          <w:szCs w:val="30"/>
        </w:rPr>
      </w:pPr>
      <w:r>
        <w:rPr>
          <w:rFonts w:hint="eastAsia" w:ascii="Times New Roman" w:hAnsi="Times New Roman" w:eastAsia="仿宋_GB2312" w:cs="Times New Roman"/>
          <w:color w:val="auto"/>
          <w:kern w:val="2"/>
          <w:sz w:val="30"/>
          <w:szCs w:val="30"/>
          <w:lang w:val="en-US" w:eastAsia="zh-CN" w:bidi="ar-SA"/>
        </w:rPr>
        <w:t>根据《财政部、中国银保监会关于进一步规范银行函证及回函工作的通知》（财会</w:t>
      </w:r>
      <w:r>
        <w:rPr>
          <w:rFonts w:hint="eastAsia" w:ascii="仿宋_GB2312" w:hAnsi="仿宋_GB2312" w:eastAsia="仿宋_GB2312" w:cs="仿宋_GB2312"/>
          <w:color w:val="auto"/>
          <w:kern w:val="2"/>
          <w:sz w:val="30"/>
          <w:szCs w:val="30"/>
          <w:lang w:val="en-US" w:eastAsia="zh-CN" w:bidi="ar-SA"/>
        </w:rPr>
        <w:t>〔</w:t>
      </w:r>
      <w:r>
        <w:rPr>
          <w:rFonts w:hint="eastAsia" w:ascii="Times New Roman" w:hAnsi="Times New Roman" w:eastAsia="仿宋_GB2312" w:cs="Times New Roman"/>
          <w:color w:val="auto"/>
          <w:kern w:val="2"/>
          <w:sz w:val="30"/>
          <w:szCs w:val="30"/>
          <w:lang w:val="en-US" w:eastAsia="zh-CN" w:bidi="ar-SA"/>
        </w:rPr>
        <w:t>2020</w:t>
      </w:r>
      <w:r>
        <w:rPr>
          <w:rFonts w:hint="eastAsia" w:ascii="仿宋_GB2312" w:hAnsi="仿宋_GB2312" w:eastAsia="仿宋_GB2312" w:cs="仿宋_GB2312"/>
          <w:color w:val="auto"/>
          <w:kern w:val="2"/>
          <w:sz w:val="30"/>
          <w:szCs w:val="30"/>
          <w:lang w:val="en-US" w:eastAsia="zh-CN" w:bidi="ar-SA"/>
        </w:rPr>
        <w:t>〕</w:t>
      </w:r>
      <w:r>
        <w:rPr>
          <w:rFonts w:hint="eastAsia" w:ascii="Times New Roman" w:hAnsi="Times New Roman" w:eastAsia="仿宋_GB2312" w:cs="Times New Roman"/>
          <w:color w:val="auto"/>
          <w:kern w:val="2"/>
          <w:sz w:val="30"/>
          <w:szCs w:val="30"/>
          <w:lang w:val="en-US" w:eastAsia="zh-CN" w:bidi="ar-SA"/>
        </w:rPr>
        <w:t>12号）（以下简称“《函证通知》”)、《银行函证及回函工作操作指引》（财办会</w:t>
      </w:r>
      <w:r>
        <w:rPr>
          <w:rFonts w:hint="eastAsia" w:ascii="仿宋_GB2312" w:hAnsi="仿宋_GB2312" w:eastAsia="仿宋_GB2312" w:cs="仿宋_GB2312"/>
          <w:color w:val="auto"/>
          <w:kern w:val="2"/>
          <w:sz w:val="30"/>
          <w:szCs w:val="30"/>
          <w:lang w:val="en-US" w:eastAsia="zh-CN" w:bidi="ar-SA"/>
        </w:rPr>
        <w:t>〔</w:t>
      </w:r>
      <w:r>
        <w:rPr>
          <w:rFonts w:hint="eastAsia" w:ascii="Times New Roman" w:hAnsi="Times New Roman" w:eastAsia="仿宋_GB2312" w:cs="Times New Roman"/>
          <w:color w:val="auto"/>
          <w:kern w:val="2"/>
          <w:sz w:val="30"/>
          <w:szCs w:val="30"/>
          <w:lang w:val="en-US" w:eastAsia="zh-CN" w:bidi="ar-SA"/>
        </w:rPr>
        <w:t>2020</w:t>
      </w:r>
      <w:r>
        <w:rPr>
          <w:rFonts w:hint="eastAsia" w:ascii="仿宋_GB2312" w:hAnsi="仿宋_GB2312" w:eastAsia="仿宋_GB2312" w:cs="仿宋_GB2312"/>
          <w:color w:val="auto"/>
          <w:kern w:val="2"/>
          <w:sz w:val="30"/>
          <w:szCs w:val="30"/>
          <w:lang w:val="en-US" w:eastAsia="zh-CN" w:bidi="ar-SA"/>
        </w:rPr>
        <w:t>〕</w:t>
      </w:r>
      <w:r>
        <w:rPr>
          <w:rFonts w:hint="eastAsia" w:ascii="Times New Roman" w:hAnsi="Times New Roman" w:eastAsia="仿宋_GB2312" w:cs="Times New Roman"/>
          <w:color w:val="auto"/>
          <w:kern w:val="2"/>
          <w:sz w:val="30"/>
          <w:szCs w:val="30"/>
          <w:lang w:val="en-US" w:eastAsia="zh-CN" w:bidi="ar-SA"/>
        </w:rPr>
        <w:t>21号）（以下简称“《操作指引》”）要求，银行询证函包括以下内容：银行存款、银行借款、注销账户等对公业务以及投资人（股东）出资情况。</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2" w:firstLineChars="200"/>
        <w:jc w:val="both"/>
        <w:textAlignment w:val="auto"/>
        <w:rPr>
          <w:rFonts w:hint="default" w:ascii="Times New Roman" w:hAnsi="Times New Roman" w:eastAsia="仿宋_GB2312" w:cs="Times New Roman"/>
          <w:b/>
          <w:bCs/>
          <w:color w:val="auto"/>
          <w:sz w:val="30"/>
          <w:szCs w:val="30"/>
          <w:lang w:val="en-US" w:eastAsia="zh-CN"/>
        </w:rPr>
      </w:pPr>
      <w:r>
        <w:rPr>
          <w:rFonts w:hint="eastAsia" w:ascii="Times New Roman" w:hAnsi="Times New Roman" w:eastAsia="仿宋_GB2312" w:cs="Times New Roman"/>
          <w:b/>
          <w:bCs/>
          <w:color w:val="auto"/>
          <w:sz w:val="30"/>
          <w:szCs w:val="30"/>
          <w:lang w:val="en-US" w:eastAsia="zh-CN"/>
        </w:rPr>
        <w:t>二、申请条件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1.我行单位客户委托的会计师事务所可向我行申请办理“银行询证函”业务。</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2.“银行询证函”格式应符合《函证通知》《操作指引》相关要求，对于确定无需函证的项目，请将该项目或栏位用斜线划掉，不应留白。</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3.根据《国务院关于印发注册资本登记制度改革方案的通知》，针对会计师事务所的验资业务询证，我行可对询证账户的资金到位情况提供“验资业务询证函”。</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4.银行询证函来函均应由我行单位客户签发，并加盖被询证账户单位公章或预留印鉴。如“银行询证函”为多联次的应由客户加盖骑缝章，骑缝章为客户预留银行印鉴或公章。</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5.对于被审计客户已销户等客户无法加盖有效银行预留印鉴的情况，为防范客户信息泄露风险，请会计师事务所根据实际情况随来函提供被审计客户身份证明材料以及具体情况说明。</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2" w:firstLineChars="200"/>
        <w:jc w:val="both"/>
        <w:textAlignment w:val="auto"/>
        <w:rPr>
          <w:rFonts w:hint="default" w:ascii="Times New Roman" w:hAnsi="Times New Roman" w:eastAsia="仿宋_GB2312" w:cs="Times New Roman"/>
          <w:b/>
          <w:bCs/>
          <w:color w:val="auto"/>
          <w:sz w:val="30"/>
          <w:szCs w:val="30"/>
          <w:lang w:val="en-US" w:eastAsia="zh-CN"/>
        </w:rPr>
      </w:pPr>
      <w:r>
        <w:rPr>
          <w:rFonts w:hint="eastAsia" w:ascii="Times New Roman" w:hAnsi="Times New Roman" w:eastAsia="仿宋_GB2312" w:cs="Times New Roman"/>
          <w:b/>
          <w:bCs/>
          <w:color w:val="auto"/>
          <w:sz w:val="30"/>
          <w:szCs w:val="30"/>
          <w:lang w:val="en-US" w:eastAsia="zh-CN"/>
        </w:rPr>
        <w:t>三、受理说明</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1.单位客户委托会计师事务所向我行办理询证业务，我行银行询证函的接收机构为函证事项相关账户的开户行。如遇特殊情况，请咨询沿河长征村镇银行或拨打0856-8222260（服务热线）。</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2.邮寄或跟函均为我行可接受的函证方式，请会计师事务所按照《函证通知》的要求填写真实、有效的回函方式和联系人信息。我行将按“银行询证函”要求的回函方式寄送或交付回函，如会计师事务所约定来人自取，指定来办人需提供本人身份证及工作证、介绍信或其他证明文件原件。</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2" w:firstLineChars="200"/>
        <w:jc w:val="both"/>
        <w:textAlignment w:val="auto"/>
        <w:rPr>
          <w:rFonts w:hint="default" w:ascii="Times New Roman" w:hAnsi="Times New Roman" w:eastAsia="仿宋_GB2312" w:cs="Times New Roman"/>
          <w:b/>
          <w:bCs/>
          <w:color w:val="auto"/>
          <w:sz w:val="30"/>
          <w:szCs w:val="30"/>
          <w:lang w:val="en-US" w:eastAsia="zh-CN"/>
        </w:rPr>
      </w:pPr>
      <w:r>
        <w:rPr>
          <w:rFonts w:hint="eastAsia" w:ascii="Times New Roman" w:hAnsi="Times New Roman" w:eastAsia="仿宋_GB2312" w:cs="Times New Roman"/>
          <w:b/>
          <w:bCs/>
          <w:color w:val="auto"/>
          <w:sz w:val="30"/>
          <w:szCs w:val="30"/>
          <w:lang w:val="en-US" w:eastAsia="zh-CN"/>
        </w:rPr>
        <w:t>四、服务收费标准</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我行根据《商业银行服务价格管理办法》《商业银行收费行为执法指南》，以及国务院价格主管部门、中国人民银行、中国银行保险监督管理委员会等有关部门规定，结合业务发展实际，对银行函证回函服务进行收费，标准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47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服务项目</w:t>
            </w:r>
          </w:p>
        </w:tc>
        <w:tc>
          <w:tcPr>
            <w:tcW w:w="3477" w:type="dxa"/>
          </w:tcPr>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服务内容</w:t>
            </w:r>
          </w:p>
        </w:tc>
        <w:tc>
          <w:tcPr>
            <w:tcW w:w="2205" w:type="dxa"/>
          </w:tcPr>
          <w:p>
            <w:pPr>
              <w:keepNext w:val="0"/>
              <w:keepLines w:val="0"/>
              <w:pageBreakBefore w:val="0"/>
              <w:widowControl w:val="0"/>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服务价格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单位询证函</w:t>
            </w:r>
          </w:p>
        </w:tc>
        <w:tc>
          <w:tcPr>
            <w:tcW w:w="3477" w:type="dxa"/>
          </w:tcPr>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为客户开立单位询证函</w:t>
            </w:r>
          </w:p>
        </w:tc>
        <w:tc>
          <w:tcPr>
            <w:tcW w:w="2205" w:type="dxa"/>
          </w:tcPr>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免费</w:t>
            </w:r>
          </w:p>
        </w:tc>
      </w:tr>
    </w:tbl>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联系电话：0856—8222260</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投诉电话：0856—8222260</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银行地址：贵州省铜仁市沿河县和平镇乌江明珠小区沿河长征村镇银行。</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特此公告。</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00" w:firstLineChars="200"/>
        <w:jc w:val="both"/>
        <w:textAlignment w:val="auto"/>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 xml:space="preserve">                   沿河长征村镇银行有限责任公司</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4800" w:firstLineChars="16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2022年7月22日</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NWJiMTQ3M2JjYmZlZDU1NTg5OWQ1ZDQ3ZjhiMzUifQ=="/>
  </w:docVars>
  <w:rsids>
    <w:rsidRoot w:val="00000000"/>
    <w:rsid w:val="00D4040A"/>
    <w:rsid w:val="013600A7"/>
    <w:rsid w:val="02E56306"/>
    <w:rsid w:val="0C3628D7"/>
    <w:rsid w:val="0DC42165"/>
    <w:rsid w:val="0E6839C2"/>
    <w:rsid w:val="11763776"/>
    <w:rsid w:val="147B7751"/>
    <w:rsid w:val="154D0C92"/>
    <w:rsid w:val="16D57191"/>
    <w:rsid w:val="198C0231"/>
    <w:rsid w:val="1BDB6FF7"/>
    <w:rsid w:val="1C0F7089"/>
    <w:rsid w:val="1DC60E03"/>
    <w:rsid w:val="1EB53B30"/>
    <w:rsid w:val="2071675E"/>
    <w:rsid w:val="207672EF"/>
    <w:rsid w:val="216E1E94"/>
    <w:rsid w:val="242A05F8"/>
    <w:rsid w:val="259D70CC"/>
    <w:rsid w:val="290556B4"/>
    <w:rsid w:val="2A3111A3"/>
    <w:rsid w:val="2A614B6C"/>
    <w:rsid w:val="2B82123D"/>
    <w:rsid w:val="2BFA516A"/>
    <w:rsid w:val="2CE83322"/>
    <w:rsid w:val="2E6A6D7F"/>
    <w:rsid w:val="2F990904"/>
    <w:rsid w:val="2FC31E25"/>
    <w:rsid w:val="32CF0217"/>
    <w:rsid w:val="34D0768E"/>
    <w:rsid w:val="368A544A"/>
    <w:rsid w:val="3B201E28"/>
    <w:rsid w:val="3BDA652C"/>
    <w:rsid w:val="40AA6B57"/>
    <w:rsid w:val="42871914"/>
    <w:rsid w:val="44496945"/>
    <w:rsid w:val="44AC2373"/>
    <w:rsid w:val="44C10289"/>
    <w:rsid w:val="4A02381D"/>
    <w:rsid w:val="4AAF1929"/>
    <w:rsid w:val="4B074E64"/>
    <w:rsid w:val="50A078EC"/>
    <w:rsid w:val="51095374"/>
    <w:rsid w:val="510E7EA0"/>
    <w:rsid w:val="51A41ED4"/>
    <w:rsid w:val="523A167B"/>
    <w:rsid w:val="531620E8"/>
    <w:rsid w:val="535B1E41"/>
    <w:rsid w:val="538E6122"/>
    <w:rsid w:val="552A49AF"/>
    <w:rsid w:val="571903F8"/>
    <w:rsid w:val="583D0117"/>
    <w:rsid w:val="59A27257"/>
    <w:rsid w:val="5A805435"/>
    <w:rsid w:val="5D3C6BEF"/>
    <w:rsid w:val="5E323B4E"/>
    <w:rsid w:val="62127610"/>
    <w:rsid w:val="62181C81"/>
    <w:rsid w:val="63C11BFC"/>
    <w:rsid w:val="64DC22B5"/>
    <w:rsid w:val="659F41BF"/>
    <w:rsid w:val="66DB4D83"/>
    <w:rsid w:val="685017A0"/>
    <w:rsid w:val="69A41DA4"/>
    <w:rsid w:val="6B607F4C"/>
    <w:rsid w:val="6B673089"/>
    <w:rsid w:val="6EF410D7"/>
    <w:rsid w:val="703C6C3F"/>
    <w:rsid w:val="70AB0E0E"/>
    <w:rsid w:val="71C11019"/>
    <w:rsid w:val="730D6C22"/>
    <w:rsid w:val="788357D0"/>
    <w:rsid w:val="79690080"/>
    <w:rsid w:val="79A4194C"/>
    <w:rsid w:val="7CC16371"/>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single" w:color="D1D1D1" w:sz="4" w:space="0"/>
        <w:right w:val="none" w:color="auto" w:sz="0" w:space="0"/>
      </w:pBdr>
      <w:spacing w:before="100" w:beforeAutospacing="0" w:after="0" w:afterAutospacing="0" w:line="560" w:lineRule="atLeast"/>
      <w:ind w:left="0" w:right="0"/>
      <w:jc w:val="left"/>
    </w:pPr>
    <w:rPr>
      <w:rFonts w:hint="eastAsia" w:ascii="宋体" w:hAnsi="宋体" w:eastAsia="宋体" w:cs="宋体"/>
      <w:b/>
      <w:color w:val="3B3D3E"/>
      <w:kern w:val="44"/>
      <w:sz w:val="24"/>
      <w:szCs w:val="24"/>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Char Char"/>
    <w:basedOn w:val="1"/>
    <w:next w:val="3"/>
    <w:qFormat/>
    <w:uiPriority w:val="0"/>
    <w:pPr>
      <w:spacing w:before="240" w:beforeLines="0" w:beforeAutospacing="0" w:after="60" w:afterLines="0" w:afterAutospacing="0"/>
      <w:jc w:val="center"/>
      <w:outlineLvl w:val="0"/>
    </w:pPr>
    <w:rPr>
      <w:rFonts w:ascii="Arial" w:hAnsi="Arial" w:eastAsia="宋体" w:cs="Times New Roman"/>
      <w:b/>
      <w:sz w:val="32"/>
    </w:rPr>
  </w:style>
  <w:style w:type="paragraph" w:styleId="3">
    <w:name w:val="Subtitle"/>
    <w:basedOn w:val="1"/>
    <w:next w:val="1"/>
    <w:qFormat/>
    <w:uiPriority w:val="11"/>
    <w:pPr>
      <w:jc w:val="center"/>
    </w:pPr>
    <w:rPr>
      <w:rFonts w:ascii="Calibri" w:hAnsi="Calibri" w:eastAsia="宋体" w:cs="Times New Roman"/>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FollowedHyperlink"/>
    <w:basedOn w:val="8"/>
    <w:qFormat/>
    <w:uiPriority w:val="0"/>
    <w:rPr>
      <w:color w:val="000000"/>
      <w:u w:val="none"/>
    </w:rPr>
  </w:style>
  <w:style w:type="character" w:styleId="11">
    <w:name w:val="HTML Definition"/>
    <w:basedOn w:val="8"/>
    <w:qFormat/>
    <w:uiPriority w:val="0"/>
    <w:rPr>
      <w:i/>
      <w:iCs/>
    </w:rPr>
  </w:style>
  <w:style w:type="character" w:styleId="12">
    <w:name w:val="Hyperlink"/>
    <w:basedOn w:val="8"/>
    <w:qFormat/>
    <w:uiPriority w:val="0"/>
    <w:rPr>
      <w:color w:val="000000"/>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hint="default" w:ascii="Consolas" w:hAnsi="Consolas" w:eastAsia="Consolas" w:cs="Consolas"/>
      <w:color w:val="FFFFFF"/>
      <w:sz w:val="21"/>
      <w:szCs w:val="21"/>
      <w:shd w:val="clear" w:fill="333333"/>
    </w:rPr>
  </w:style>
  <w:style w:type="character" w:styleId="15">
    <w:name w:val="HTML Sample"/>
    <w:basedOn w:val="8"/>
    <w:qFormat/>
    <w:uiPriority w:val="0"/>
    <w:rPr>
      <w:rFonts w:ascii="Consolas" w:hAnsi="Consolas" w:eastAsia="Consolas" w:cs="Consolas"/>
      <w:sz w:val="21"/>
      <w:szCs w:val="21"/>
    </w:rPr>
  </w:style>
  <w:style w:type="character" w:customStyle="1" w:styleId="16">
    <w:name w:val="main_news"/>
    <w:basedOn w:val="8"/>
    <w:qFormat/>
    <w:uiPriority w:val="0"/>
    <w:rPr>
      <w:color w:val="3B3D3E"/>
    </w:rPr>
  </w:style>
  <w:style w:type="character" w:customStyle="1" w:styleId="17">
    <w:name w:val="zt_date"/>
    <w:basedOn w:val="8"/>
    <w:qFormat/>
    <w:uiPriority w:val="0"/>
    <w:rPr>
      <w:color w:val="AEAEAE"/>
    </w:rPr>
  </w:style>
  <w:style w:type="character" w:customStyle="1" w:styleId="18">
    <w:name w:val="zt_red"/>
    <w:basedOn w:val="8"/>
    <w:qFormat/>
    <w:uiPriority w:val="0"/>
    <w:rPr>
      <w:color w:val="E94B56"/>
    </w:rPr>
  </w:style>
  <w:style w:type="character" w:customStyle="1" w:styleId="19">
    <w:name w:val="yield_small"/>
    <w:basedOn w:val="8"/>
    <w:qFormat/>
    <w:uiPriority w:val="0"/>
    <w:rPr>
      <w:color w:val="9F9F9F"/>
      <w:sz w:val="14"/>
      <w:szCs w:val="14"/>
    </w:rPr>
  </w:style>
  <w:style w:type="character" w:customStyle="1" w:styleId="20">
    <w:name w:val="focus2"/>
    <w:basedOn w:val="8"/>
    <w:qFormat/>
    <w:uiPriority w:val="0"/>
    <w:rPr>
      <w:shd w:val="clear" w:fill="E8313E"/>
    </w:rPr>
  </w:style>
  <w:style w:type="character" w:customStyle="1" w:styleId="21">
    <w:name w:val="text"/>
    <w:basedOn w:val="8"/>
    <w:qFormat/>
    <w:uiPriority w:val="0"/>
    <w:rPr>
      <w:color w:val="999999"/>
    </w:rPr>
  </w:style>
  <w:style w:type="character" w:customStyle="1" w:styleId="22">
    <w:name w:val="main_date"/>
    <w:basedOn w:val="8"/>
    <w:qFormat/>
    <w:uiPriority w:val="0"/>
    <w:rPr>
      <w:color w:val="A9A9A9"/>
    </w:rPr>
  </w:style>
  <w:style w:type="character" w:customStyle="1" w:styleId="23">
    <w:name w:val="glyphicon2"/>
    <w:basedOn w:val="8"/>
    <w:qFormat/>
    <w:uiPriority w:val="0"/>
  </w:style>
  <w:style w:type="character" w:customStyle="1" w:styleId="24">
    <w:name w:val="lasts"/>
    <w:basedOn w:val="8"/>
    <w:qFormat/>
    <w:uiPriority w:val="0"/>
    <w:rPr>
      <w:color w:val="D6D6D6"/>
    </w:rPr>
  </w:style>
  <w:style w:type="character" w:customStyle="1" w:styleId="25">
    <w:name w:val="f_active1"/>
    <w:basedOn w:val="8"/>
    <w:qFormat/>
    <w:uiPriority w:val="0"/>
    <w:rPr>
      <w:color w:val="E8313E"/>
    </w:rPr>
  </w:style>
  <w:style w:type="character" w:customStyle="1" w:styleId="26">
    <w:name w:val="hover23"/>
    <w:basedOn w:val="8"/>
    <w:qFormat/>
    <w:uiPriority w:val="0"/>
    <w:rPr>
      <w:shd w:val="clear" w:fill="E8313E"/>
    </w:rPr>
  </w:style>
  <w:style w:type="character" w:customStyle="1" w:styleId="27">
    <w:name w:val="forst"/>
    <w:basedOn w:val="8"/>
    <w:qFormat/>
    <w:uiPriority w:val="0"/>
    <w:rPr>
      <w:color w:val="D6D6D6"/>
    </w:rPr>
  </w:style>
  <w:style w:type="character" w:customStyle="1" w:styleId="28">
    <w:name w:val="value"/>
    <w:basedOn w:val="8"/>
    <w:qFormat/>
    <w:uiPriority w:val="0"/>
    <w:rPr>
      <w:b/>
      <w:bCs/>
      <w:color w:val="333333"/>
      <w:sz w:val="20"/>
      <w:szCs w:val="20"/>
    </w:rPr>
  </w:style>
  <w:style w:type="character" w:customStyle="1" w:styleId="29">
    <w:name w:val="text-light-dark"/>
    <w:basedOn w:val="8"/>
    <w:qFormat/>
    <w:uiPriority w:val="0"/>
    <w:rPr>
      <w:color w:val="909090"/>
      <w:sz w:val="16"/>
      <w:szCs w:val="16"/>
    </w:rPr>
  </w:style>
  <w:style w:type="character" w:customStyle="1" w:styleId="30">
    <w:name w:val="focus"/>
    <w:basedOn w:val="8"/>
    <w:qFormat/>
    <w:uiPriority w:val="0"/>
    <w:rPr>
      <w:shd w:val="clear" w:fill="E8313E"/>
    </w:rPr>
  </w:style>
  <w:style w:type="character" w:customStyle="1" w:styleId="31">
    <w:name w:val="hover"/>
    <w:basedOn w:val="8"/>
    <w:qFormat/>
    <w:uiPriority w:val="0"/>
    <w:rPr>
      <w:shd w:val="clear" w:fill="E8313E"/>
    </w:rPr>
  </w:style>
  <w:style w:type="character" w:customStyle="1" w:styleId="32">
    <w:name w:val="glyphicon"/>
    <w:basedOn w:val="8"/>
    <w:qFormat/>
    <w:uiPriority w:val="0"/>
  </w:style>
  <w:style w:type="character" w:customStyle="1" w:styleId="33">
    <w:name w:val="hover21"/>
    <w:basedOn w:val="8"/>
    <w:qFormat/>
    <w:uiPriority w:val="0"/>
    <w:rPr>
      <w:shd w:val="clear" w:fill="E8313E"/>
    </w:rPr>
  </w:style>
  <w:style w:type="character" w:customStyle="1" w:styleId="34">
    <w:name w:val="hover20"/>
    <w:basedOn w:val="8"/>
    <w:qFormat/>
    <w:uiPriority w:val="0"/>
    <w:rPr>
      <w:shd w:val="clear" w:fill="E8313E"/>
    </w:rPr>
  </w:style>
  <w:style w:type="character" w:customStyle="1" w:styleId="35">
    <w:name w:val="f_active"/>
    <w:basedOn w:val="8"/>
    <w:qFormat/>
    <w:uiPriority w:val="0"/>
    <w:rPr>
      <w:color w:val="E8313E"/>
    </w:rPr>
  </w:style>
  <w:style w:type="character" w:customStyle="1" w:styleId="36">
    <w:name w:val="hover19"/>
    <w:basedOn w:val="8"/>
    <w:qFormat/>
    <w:uiPriority w:val="0"/>
    <w:rPr>
      <w:shd w:val="clear" w:fill="E8313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928</Words>
  <Characters>976</Characters>
  <Lines>0</Lines>
  <Paragraphs>0</Paragraphs>
  <TotalTime>4</TotalTime>
  <ScaleCrop>false</ScaleCrop>
  <LinksUpToDate>false</LinksUpToDate>
  <CharactersWithSpaces>995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2022-02-14T01:56:00Z</dcterms:created>
  <dc:creator>DELL</dc:creator>
  <cp:lastModifiedBy>晨光破晓</cp:lastModifiedBy>
  <dcterms:modified xsi:type="dcterms:W3CDTF">2022-07-25T03:40:21Z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4B32DB292BB546EBBD725B9C2C592027</vt:lpwstr>
  </property>
</Properties>
</file>